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1" w:rsidRPr="00FE44A8" w:rsidRDefault="00D3300F" w:rsidP="004C7D09">
      <w:pPr>
        <w:jc w:val="right"/>
      </w:pPr>
      <w:r w:rsidRPr="00FE44A8">
        <w:rPr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422.2pt;margin-top:216.4pt;width:26.85pt;height:131.15pt;z-index:251683840" filled="f" stroked="f">
            <v:textbox style="layout-flow:vertical;mso-layout-flow-alt:bottom-to-top;mso-next-textbox:#_x0000_s1103">
              <w:txbxContent>
                <w:p w:rsidR="00FE13F1" w:rsidRDefault="00FE13F1" w:rsidP="00FE13F1">
                  <w:r>
                    <w:t>Прямий зв’язок</w:t>
                  </w:r>
                </w:p>
              </w:txbxContent>
            </v:textbox>
          </v:shape>
        </w:pict>
      </w:r>
      <w:r w:rsidRPr="00FE44A8">
        <w:rPr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left:0;text-align:left;margin-left:371.5pt;margin-top:223.25pt;width:71.8pt;height:0;z-index:251679744" o:connectortype="straight"/>
        </w:pict>
      </w:r>
      <w:r w:rsidR="004C7D09" w:rsidRPr="00FE44A8">
        <w:t>Додаток 4</w:t>
      </w:r>
    </w:p>
    <w:p w:rsidR="004C7D09" w:rsidRPr="004C7D09" w:rsidRDefault="00D3300F" w:rsidP="004C7D09">
      <w:pPr>
        <w:spacing w:after="0" w:line="240" w:lineRule="auto"/>
        <w:ind w:left="-284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ru-RU" w:eastAsia="ru-RU" w:bidi="ar-SA"/>
        </w:rPr>
        <w:pict>
          <v:shape id="_x0000_s1101" type="#_x0000_t32" style="position:absolute;left:0;text-align:left;margin-left:343.4pt;margin-top:385.45pt;width:105.65pt;height:.05pt;flip:x;z-index:251681792" o:connectortype="straight">
            <v:stroke endarrow="block"/>
          </v:shape>
        </w:pict>
      </w:r>
      <w:r>
        <w:rPr>
          <w:b/>
          <w:noProof/>
          <w:sz w:val="32"/>
          <w:szCs w:val="32"/>
          <w:lang w:val="ru-RU" w:eastAsia="ru-RU" w:bidi="ar-SA"/>
        </w:rPr>
        <w:pict>
          <v:rect id="_x0000_s1087" style="position:absolute;left:0;text-align:left;margin-left:147.95pt;margin-top:354.3pt;width:196.45pt;height:45pt;z-index:2516674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7">
              <w:txbxContent>
                <w:p w:rsidR="00FE13F1" w:rsidRDefault="00FE13F1" w:rsidP="000D1773">
                  <w:pPr>
                    <w:spacing w:after="0" w:line="240" w:lineRule="auto"/>
                    <w:jc w:val="center"/>
                  </w:pPr>
                  <w:r>
                    <w:t>КЕРОВАНА СИСТЕМА</w:t>
                  </w:r>
                </w:p>
                <w:p w:rsidR="000D1773" w:rsidRPr="00DD2BAE" w:rsidRDefault="000D1773" w:rsidP="000D1773">
                  <w:pPr>
                    <w:spacing w:after="0" w:line="240" w:lineRule="auto"/>
                    <w:jc w:val="center"/>
                  </w:pPr>
                  <w:r>
                    <w:t>Колектив</w:t>
                  </w:r>
                  <w:r w:rsidR="0031075E">
                    <w:t>и вчителів</w:t>
                  </w:r>
                  <w:r>
                    <w:t>, учні</w:t>
                  </w:r>
                  <w:r w:rsidR="0031075E">
                    <w:t>в</w:t>
                  </w:r>
                  <w:r>
                    <w:t>, батьки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val="ru-RU" w:eastAsia="ru-RU" w:bidi="ar-SA"/>
        </w:rPr>
        <w:pict>
          <v:roundrect id="_x0000_s1081" style="position:absolute;left:0;text-align:left;margin-left:50.45pt;margin-top:75.05pt;width:413.5pt;height:358.35pt;z-index:251661312" arcsize="10923f" fillcolor="white [3201]" strokecolor="#4f81bd [3204]" strokeweight="1pt">
            <v:stroke dashstyle="dash"/>
            <v:shadow color="#868686"/>
            <v:textbox style="mso-next-textbox:#_x0000_s1081">
              <w:txbxContent>
                <w:p w:rsidR="00FE13F1" w:rsidRPr="00DD2BAE" w:rsidRDefault="00FE13F1" w:rsidP="00EB47DE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DD2BAE">
                    <w:rPr>
                      <w:sz w:val="28"/>
                    </w:rPr>
                    <w:t>ЛІЦЕЙ</w:t>
                  </w:r>
                </w:p>
                <w:p w:rsidR="006D7388" w:rsidRDefault="006D7388"/>
              </w:txbxContent>
            </v:textbox>
          </v:roundrect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 id="_x0000_s1092" type="#_x0000_t32" style="position:absolute;left:0;text-align:left;margin-left:104.6pt;margin-top:385.5pt;width:42.45pt;height:.05pt;flip:x;z-index:251672576" o:connectortype="straight"/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 id="_x0000_s1102" type="#_x0000_t202" style="position:absolute;left:0;text-align:left;margin-left:69.05pt;margin-top:218.45pt;width:27.35pt;height:117pt;z-index:251682816" filled="f" stroked="f">
            <v:textbox style="layout-flow:vertical;mso-layout-flow-alt:bottom-to-top;mso-next-textbox:#_x0000_s1102">
              <w:txbxContent>
                <w:p w:rsidR="00FE13F1" w:rsidRDefault="00FE13F1" w:rsidP="00FE13F1">
                  <w:r>
                    <w:t>Зворотній зв’язок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 id="_x0000_s1093" type="#_x0000_t32" style="position:absolute;left:0;text-align:left;margin-left:104.55pt;margin-top:220.55pt;width:.05pt;height:165pt;flip:y;z-index:251673600" o:connectortype="straight"/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 id="_x0000_s1094" type="#_x0000_t32" style="position:absolute;left:0;text-align:left;margin-left:104.55pt;margin-top:220.5pt;width:18.5pt;height:.05pt;z-index:251674624" o:connectortype="straight">
            <v:stroke endarrow="block"/>
          </v:shape>
        </w:pict>
      </w:r>
      <w:r>
        <w:rPr>
          <w:b/>
          <w:noProof/>
          <w:sz w:val="32"/>
          <w:szCs w:val="32"/>
          <w:lang w:val="ru-RU" w:eastAsia="ru-RU" w:bidi="ar-SA"/>
        </w:rPr>
        <w:pict>
          <v:roundrect id="_x0000_s1171" style="position:absolute;left:0;text-align:left;margin-left:-44.85pt;margin-top:122.75pt;width:65pt;height:242.7pt;z-index:251753472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layout-flow:vertical;mso-layout-flow-alt:bottom-to-top;mso-next-textbox:#_x0000_s1171">
              <w:txbxContent>
                <w:p w:rsidR="00B77959" w:rsidRDefault="00B77959" w:rsidP="00B77959">
                  <w:pPr>
                    <w:jc w:val="center"/>
                  </w:pPr>
                  <w:r>
                    <w:t>ВХІД</w:t>
                  </w:r>
                  <w:r>
                    <w:br/>
                    <w:t>(матеріальні, фінансові, трудові, енергетичні, інформаційні та інші ресурси)</w:t>
                  </w:r>
                </w:p>
              </w:txbxContent>
            </v:textbox>
          </v:roundrect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72" type="#_x0000_t67" style="position:absolute;left:0;text-align:left;margin-left:27.65pt;margin-top:234.1pt;width:15.25pt;height:30.3pt;rotation:270;z-index:251754496" adj="17104,2094"/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 id="_x0000_s1100" type="#_x0000_t32" style="position:absolute;left:0;text-align:left;margin-left:443.3pt;margin-top:197.4pt;width:0;height:188.15pt;z-index:251680768" o:connectortype="straight"/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 id="_x0000_s1104" type="#_x0000_t67" style="position:absolute;left:0;text-align:left;margin-left:471.45pt;margin-top:234.1pt;width:15.25pt;height:30.3pt;rotation:270;z-index:251684864" adj="17104,2094"/>
        </w:pict>
      </w:r>
      <w:r>
        <w:rPr>
          <w:b/>
          <w:noProof/>
          <w:sz w:val="32"/>
          <w:szCs w:val="32"/>
          <w:lang w:val="ru-RU" w:eastAsia="ru-RU" w:bidi="ar-SA"/>
        </w:rPr>
        <w:pict>
          <v:roundrect id="_x0000_s1088" style="position:absolute;left:0;text-align:left;margin-left:499.25pt;margin-top:131.85pt;width:57.7pt;height:233.6pt;z-index:251668480" arcsize="10923f" fillcolor="#9bbb59 [3206]" strokecolor="#9bbb59 [3206]" strokeweight="10pt">
            <v:stroke linestyle="thinThin"/>
            <v:shadow color="#868686"/>
            <v:textbox style="layout-flow:vertical;mso-layout-flow-alt:bottom-to-top">
              <w:txbxContent>
                <w:p w:rsidR="00FE13F1" w:rsidRDefault="00FE13F1" w:rsidP="00FE13F1">
                  <w:pPr>
                    <w:jc w:val="center"/>
                  </w:pPr>
                  <w:r>
                    <w:t>ВИХІД</w:t>
                  </w:r>
                  <w:r>
                    <w:br/>
                    <w:t>(послуги, соціальна відповідальність)</w:t>
                  </w:r>
                </w:p>
              </w:txbxContent>
            </v:textbox>
          </v:roundrect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 id="_x0000_s1097" type="#_x0000_t32" style="position:absolute;left:0;text-align:left;margin-left:356.95pt;margin-top:314.4pt;width:38.35pt;height:0;flip:x;z-index:251677696" o:connectortype="straight">
            <v:stroke endarrow="block"/>
          </v:shape>
        </w:pict>
      </w:r>
      <w:r>
        <w:rPr>
          <w:b/>
          <w:noProof/>
          <w:sz w:val="32"/>
          <w:szCs w:val="32"/>
          <w:lang w:val="ru-RU" w:eastAsia="ru-RU" w:bidi="ar-SA"/>
        </w:rPr>
        <w:pict>
          <v:roundrect id="_x0000_s1083" style="position:absolute;left:0;text-align:left;margin-left:123.05pt;margin-top:122.75pt;width:248.45pt;height:212.7pt;z-index:251663360" arcsize="10923f" fillcolor="white [3201]" strokecolor="#8064a2 [3207]" strokeweight="2.5pt">
            <v:shadow color="#868686"/>
            <v:textbox style="mso-next-textbox:#_x0000_s1083">
              <w:txbxContent>
                <w:p w:rsidR="00FE13F1" w:rsidRDefault="00A4739A" w:rsidP="00FE13F1">
                  <w:pPr>
                    <w:spacing w:after="0" w:line="240" w:lineRule="auto"/>
                    <w:jc w:val="center"/>
                  </w:pPr>
                  <w:r>
                    <w:t>КЕРУЮЧА СИСТЕМА:</w:t>
                  </w:r>
                </w:p>
                <w:p w:rsidR="00FE13F1" w:rsidRDefault="00FE13F1" w:rsidP="00FE13F1">
                  <w:pPr>
                    <w:spacing w:after="0" w:line="240" w:lineRule="auto"/>
                    <w:jc w:val="center"/>
                  </w:pPr>
                  <w:r>
                    <w:t>директор, заступники, психологи</w:t>
                  </w:r>
                </w:p>
                <w:p w:rsidR="00FE13F1" w:rsidRDefault="00FE13F1" w:rsidP="00FE13F1">
                  <w:pPr>
                    <w:jc w:val="center"/>
                  </w:pPr>
                </w:p>
              </w:txbxContent>
            </v:textbox>
          </v:roundrect>
        </w:pict>
      </w:r>
      <w:r>
        <w:rPr>
          <w:b/>
          <w:noProof/>
          <w:sz w:val="32"/>
          <w:szCs w:val="32"/>
          <w:lang w:val="ru-RU" w:eastAsia="ru-RU" w:bidi="ar-SA"/>
        </w:rPr>
        <w:pict>
          <v:rect id="_x0000_s1086" style="position:absolute;left:0;text-align:left;margin-left:138.3pt;margin-top:300.3pt;width:218.65pt;height:21.4pt;z-index:2516664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86">
              <w:txbxContent>
                <w:p w:rsidR="00FE13F1" w:rsidRDefault="00FE13F1" w:rsidP="00FE13F1">
                  <w:pPr>
                    <w:jc w:val="center"/>
                  </w:pPr>
                  <w:r>
                    <w:t>Управлінські рішення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 id="_x0000_s1091" type="#_x0000_t32" style="position:absolute;left:0;text-align:left;margin-left:245.55pt;margin-top:285.25pt;width:.05pt;height:15.05pt;z-index:251671552" o:connectortype="straight">
            <v:stroke endarrow="block"/>
          </v:shape>
        </w:pict>
      </w:r>
      <w:r>
        <w:rPr>
          <w:b/>
          <w:noProof/>
          <w:sz w:val="32"/>
          <w:szCs w:val="32"/>
          <w:lang w:val="ru-RU" w:eastAsia="ru-RU" w:bidi="ar-SA"/>
        </w:rPr>
        <w:pict>
          <v:rect id="_x0000_s1085" style="position:absolute;left:0;text-align:left;margin-left:138.3pt;margin-top:234.65pt;width:218.65pt;height:50.6pt;z-index:25166540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85">
              <w:txbxContent>
                <w:p w:rsidR="00FE13F1" w:rsidRDefault="00FE13F1" w:rsidP="00EB47DE">
                  <w:pPr>
                    <w:spacing w:after="0" w:line="240" w:lineRule="auto"/>
                    <w:jc w:val="center"/>
                  </w:pPr>
                  <w:r>
                    <w:t>Методи управління</w:t>
                  </w:r>
                </w:p>
                <w:p w:rsidR="00EB47DE" w:rsidRDefault="006D7388" w:rsidP="00EB47DE">
                  <w:pPr>
                    <w:spacing w:after="0" w:line="240" w:lineRule="auto"/>
                    <w:jc w:val="center"/>
                  </w:pPr>
                  <w:r>
                    <w:t>е</w:t>
                  </w:r>
                  <w:r w:rsidR="00EB47DE">
                    <w:t>кономічні, організаційно-розпорядчі, соціально-психологічні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 id="_x0000_s1090" type="#_x0000_t32" style="position:absolute;left:0;text-align:left;margin-left:245.6pt;margin-top:220.5pt;width:0;height:11.8pt;z-index:251670528" o:connectortype="straight">
            <v:stroke endarrow="block"/>
          </v:shape>
        </w:pict>
      </w:r>
      <w:r>
        <w:rPr>
          <w:b/>
          <w:noProof/>
          <w:sz w:val="32"/>
          <w:szCs w:val="32"/>
          <w:lang w:val="ru-RU" w:eastAsia="ru-RU" w:bidi="ar-SA"/>
        </w:rPr>
        <w:pict>
          <v:rect id="_x0000_s1084" style="position:absolute;left:0;text-align:left;margin-left:138.3pt;margin-top:173.35pt;width:218.65pt;height:47.1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84">
              <w:txbxContent>
                <w:p w:rsidR="00FE13F1" w:rsidRDefault="00FE13F1" w:rsidP="00EB47DE">
                  <w:pPr>
                    <w:spacing w:after="0" w:line="240" w:lineRule="auto"/>
                    <w:jc w:val="center"/>
                  </w:pPr>
                  <w:r>
                    <w:t>Функції управління</w:t>
                  </w:r>
                  <w:r w:rsidR="00EB47DE">
                    <w:t>:</w:t>
                  </w:r>
                </w:p>
                <w:p w:rsidR="00EB47DE" w:rsidRDefault="00EB47DE" w:rsidP="00EB47DE">
                  <w:pPr>
                    <w:spacing w:after="0" w:line="240" w:lineRule="auto"/>
                  </w:pPr>
                  <w:r>
                    <w:t>планування, організування, мотивування, контролювання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 id="_x0000_s1096" type="#_x0000_t32" style="position:absolute;left:0;text-align:left;margin-left:356.95pt;margin-top:272.6pt;width:38.35pt;height:0;flip:x;z-index:251676672" o:connectortype="straight">
            <v:stroke endarrow="block"/>
          </v:shape>
        </w:pict>
      </w:r>
      <w:r>
        <w:rPr>
          <w:b/>
          <w:noProof/>
          <w:sz w:val="32"/>
          <w:szCs w:val="32"/>
          <w:lang w:val="ru-RU" w:eastAsia="ru-RU" w:bidi="ar-SA"/>
        </w:rPr>
        <w:pict>
          <v:shape id="_x0000_s1095" type="#_x0000_t32" style="position:absolute;left:0;text-align:left;margin-left:356.95pt;margin-top:218.45pt;width:38.35pt;height:0;flip:x;z-index:251675648" o:connectortype="straight">
            <v:stroke endarrow="block"/>
          </v:shape>
        </w:pict>
      </w:r>
      <w:r>
        <w:rPr>
          <w:b/>
          <w:noProof/>
          <w:sz w:val="32"/>
          <w:szCs w:val="32"/>
          <w:lang w:val="ru-RU" w:eastAsia="ru-RU" w:bidi="ar-SA"/>
        </w:rPr>
        <w:pict>
          <v:rect id="_x0000_s1089" style="position:absolute;left:0;text-align:left;margin-left:395.3pt;margin-top:206.5pt;width:26.9pt;height:170.75pt;z-index:251669504">
            <v:textbox style="layout-flow:vertical;mso-layout-flow-alt:bottom-to-top;mso-next-textbox:#_x0000_s1089">
              <w:txbxContent>
                <w:p w:rsidR="00FE13F1" w:rsidRDefault="00FE13F1" w:rsidP="00FE13F1">
                  <w:pPr>
                    <w:jc w:val="center"/>
                  </w:pPr>
                  <w:r>
                    <w:t>КОМУНІКАЦІЇ</w:t>
                  </w:r>
                </w:p>
              </w:txbxContent>
            </v:textbox>
          </v:rect>
        </w:pict>
      </w:r>
      <w:r w:rsidR="004C7D09" w:rsidRPr="004C7D09">
        <w:rPr>
          <w:b/>
          <w:sz w:val="32"/>
          <w:szCs w:val="32"/>
          <w:lang w:val="ru-RU"/>
        </w:rPr>
        <w:t xml:space="preserve">            </w:t>
      </w:r>
      <w:r w:rsidR="004C7D09">
        <w:rPr>
          <w:b/>
          <w:sz w:val="32"/>
          <w:szCs w:val="32"/>
          <w:lang w:val="ru-RU"/>
        </w:rPr>
        <w:t xml:space="preserve">               </w:t>
      </w:r>
      <w:r w:rsidR="004C7D09" w:rsidRPr="004C7D09">
        <w:rPr>
          <w:b/>
          <w:sz w:val="32"/>
          <w:szCs w:val="32"/>
        </w:rPr>
        <w:t>Модель управління навчальним закладом</w:t>
      </w:r>
    </w:p>
    <w:p w:rsidR="00FE13F1" w:rsidRDefault="00D3300F" w:rsidP="00FE13F1">
      <w:r w:rsidRPr="00D3300F">
        <w:rPr>
          <w:b/>
          <w:noProof/>
          <w:sz w:val="32"/>
          <w:szCs w:val="32"/>
          <w:lang w:val="ru-RU" w:eastAsia="ru-RU" w:bidi="ar-SA"/>
        </w:rPr>
        <w:pict>
          <v:shape id="_x0000_s1098" type="#_x0000_t32" style="position:absolute;margin-left:344.4pt;margin-top:347.05pt;width:50.9pt;height:.1pt;flip:x;z-index:251678720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roundrect id="_x0000_s1082" style="position:absolute;margin-left:58.7pt;margin-top:99.2pt;width:390.35pt;height:298.75pt;z-index:251662336" arcsize="10923f" fillcolor="white [3201]" strokecolor="#c0504d [3205]" strokeweight="2.5pt">
            <v:shadow color="#868686"/>
            <v:textbox style="mso-next-textbox:#_x0000_s1082">
              <w:txbxContent>
                <w:p w:rsidR="00FE13F1" w:rsidRPr="00FE13F1" w:rsidRDefault="00FE13F1" w:rsidP="00FE13F1"/>
              </w:txbxContent>
            </v:textbox>
          </v:roundrect>
        </w:pict>
      </w:r>
    </w:p>
    <w:sectPr w:rsidR="00FE13F1" w:rsidSect="004C7D09">
      <w:pgSz w:w="16838" w:h="11906" w:orient="landscape"/>
      <w:pgMar w:top="851" w:right="1134" w:bottom="1418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BAE"/>
    <w:rsid w:val="000734CF"/>
    <w:rsid w:val="0009084D"/>
    <w:rsid w:val="000D1773"/>
    <w:rsid w:val="000E5811"/>
    <w:rsid w:val="001164F8"/>
    <w:rsid w:val="00146DB3"/>
    <w:rsid w:val="002405C9"/>
    <w:rsid w:val="0031075E"/>
    <w:rsid w:val="004C7D09"/>
    <w:rsid w:val="004F65E1"/>
    <w:rsid w:val="005645A1"/>
    <w:rsid w:val="00627208"/>
    <w:rsid w:val="00643765"/>
    <w:rsid w:val="006510AB"/>
    <w:rsid w:val="00696F2F"/>
    <w:rsid w:val="006B16EE"/>
    <w:rsid w:val="006D7388"/>
    <w:rsid w:val="007A4BBD"/>
    <w:rsid w:val="007C2447"/>
    <w:rsid w:val="007E2BF0"/>
    <w:rsid w:val="007E5691"/>
    <w:rsid w:val="0083611B"/>
    <w:rsid w:val="00863AEB"/>
    <w:rsid w:val="00970B37"/>
    <w:rsid w:val="009B5613"/>
    <w:rsid w:val="009E1747"/>
    <w:rsid w:val="009F7B9A"/>
    <w:rsid w:val="00A4739A"/>
    <w:rsid w:val="00AE3463"/>
    <w:rsid w:val="00B25AEB"/>
    <w:rsid w:val="00B35B35"/>
    <w:rsid w:val="00B77959"/>
    <w:rsid w:val="00BE7C2A"/>
    <w:rsid w:val="00BF48ED"/>
    <w:rsid w:val="00C820D7"/>
    <w:rsid w:val="00C92F19"/>
    <w:rsid w:val="00C9630F"/>
    <w:rsid w:val="00D3300F"/>
    <w:rsid w:val="00DB41F0"/>
    <w:rsid w:val="00DD2BAE"/>
    <w:rsid w:val="00E3031B"/>
    <w:rsid w:val="00E3218B"/>
    <w:rsid w:val="00E76E1D"/>
    <w:rsid w:val="00EB47DE"/>
    <w:rsid w:val="00F36F23"/>
    <w:rsid w:val="00F81584"/>
    <w:rsid w:val="00FD3552"/>
    <w:rsid w:val="00FE13F1"/>
    <w:rsid w:val="00FE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00b050"/>
    </o:shapedefaults>
    <o:shapelayout v:ext="edit">
      <o:idmap v:ext="edit" data="1"/>
      <o:rules v:ext="edit">
        <o:r id="V:Rule13" type="connector" idref="#_x0000_s1090"/>
        <o:r id="V:Rule14" type="connector" idref="#_x0000_s1098"/>
        <o:r id="V:Rule15" type="connector" idref="#_x0000_s1099"/>
        <o:r id="V:Rule16" type="connector" idref="#_x0000_s1100"/>
        <o:r id="V:Rule17" type="connector" idref="#_x0000_s1095"/>
        <o:r id="V:Rule18" type="connector" idref="#_x0000_s1092"/>
        <o:r id="V:Rule19" type="connector" idref="#_x0000_s1096"/>
        <o:r id="V:Rule20" type="connector" idref="#_x0000_s1101"/>
        <o:r id="V:Rule21" type="connector" idref="#_x0000_s1093"/>
        <o:r id="V:Rule22" type="connector" idref="#_x0000_s1094"/>
        <o:r id="V:Rule23" type="connector" idref="#_x0000_s1097"/>
        <o:r id="V:Rule24" type="connector" idref="#_x0000_s10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4D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76E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6E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6E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6E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E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E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6E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6E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6E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6E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76E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76E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76E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76E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76E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76E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6E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76E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6E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6E1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76E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76E1D"/>
    <w:rPr>
      <w:b/>
      <w:bCs/>
    </w:rPr>
  </w:style>
  <w:style w:type="character" w:styleId="a8">
    <w:name w:val="Emphasis"/>
    <w:uiPriority w:val="20"/>
    <w:qFormat/>
    <w:rsid w:val="00E76E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76E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76E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6E1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6E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6E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6E1D"/>
    <w:rPr>
      <w:b/>
      <w:bCs/>
      <w:i/>
      <w:iCs/>
    </w:rPr>
  </w:style>
  <w:style w:type="character" w:styleId="ad">
    <w:name w:val="Subtle Emphasis"/>
    <w:uiPriority w:val="19"/>
    <w:qFormat/>
    <w:rsid w:val="00E76E1D"/>
    <w:rPr>
      <w:i/>
      <w:iCs/>
    </w:rPr>
  </w:style>
  <w:style w:type="character" w:styleId="ae">
    <w:name w:val="Intense Emphasis"/>
    <w:uiPriority w:val="21"/>
    <w:qFormat/>
    <w:rsid w:val="00E76E1D"/>
    <w:rPr>
      <w:b/>
      <w:bCs/>
    </w:rPr>
  </w:style>
  <w:style w:type="character" w:styleId="af">
    <w:name w:val="Subtle Reference"/>
    <w:uiPriority w:val="31"/>
    <w:qFormat/>
    <w:rsid w:val="00E76E1D"/>
    <w:rPr>
      <w:smallCaps/>
    </w:rPr>
  </w:style>
  <w:style w:type="character" w:styleId="af0">
    <w:name w:val="Intense Reference"/>
    <w:uiPriority w:val="32"/>
    <w:qFormat/>
    <w:rsid w:val="00E76E1D"/>
    <w:rPr>
      <w:smallCaps/>
      <w:spacing w:val="5"/>
      <w:u w:val="single"/>
    </w:rPr>
  </w:style>
  <w:style w:type="character" w:styleId="af1">
    <w:name w:val="Book Title"/>
    <w:uiPriority w:val="33"/>
    <w:qFormat/>
    <w:rsid w:val="00E76E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6E1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B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41F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414D-15EC-4026-ABA9-B9703AEA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2013-11-28T11:11:00Z</cp:lastPrinted>
  <dcterms:created xsi:type="dcterms:W3CDTF">2013-11-13T16:29:00Z</dcterms:created>
  <dcterms:modified xsi:type="dcterms:W3CDTF">2013-11-28T11:12:00Z</dcterms:modified>
</cp:coreProperties>
</file>